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C806D5">
        <w:rPr>
          <w:b/>
          <w:color w:val="FFFFFF" w:themeColor="background1"/>
          <w:sz w:val="52"/>
        </w:rPr>
        <w:t>HORNÍ A DOLNÍ RADECHOVÁ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0975" cy="4898390"/>
            <wp:effectExtent l="19050" t="19050" r="22225" b="16510"/>
            <wp:wrapTight wrapText="bothSides">
              <wp:wrapPolygon edited="0">
                <wp:start x="-63" y="-84"/>
                <wp:lineTo x="-63" y="21589"/>
                <wp:lineTo x="21611" y="21589"/>
                <wp:lineTo x="21611" y="-84"/>
                <wp:lineTo x="-63" y="-8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0975" cy="48983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CC53DC">
        <w:rPr>
          <w:b/>
          <w:color w:val="FFFFFF" w:themeColor="background1"/>
          <w:sz w:val="36"/>
        </w:rPr>
        <w:t>2</w:t>
      </w:r>
      <w:r w:rsidR="00C806D5">
        <w:rPr>
          <w:b/>
          <w:color w:val="FFFFFF" w:themeColor="background1"/>
          <w:sz w:val="36"/>
        </w:rPr>
        <w:t>4</w:t>
      </w:r>
      <w:r w:rsidR="00110F9F">
        <w:rPr>
          <w:b/>
          <w:color w:val="FFFFFF" w:themeColor="background1"/>
          <w:sz w:val="36"/>
        </w:rPr>
        <w:tab/>
      </w:r>
    </w:p>
    <w:p w:rsidR="008962D5" w:rsidRPr="00450F78" w:rsidRDefault="008962D5" w:rsidP="00CB0303">
      <w:pPr>
        <w:rPr>
          <w:b/>
          <w:color w:val="FFFFFF" w:themeColor="background1"/>
          <w:sz w:val="18"/>
          <w:szCs w:val="18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C806D5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1545</w:t>
            </w:r>
            <w:r w:rsidR="00CC53DC" w:rsidRPr="00CC53DC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Velké Poříčí (2 ha), Červený Kostelec (7 ha), Zábrodí (300 ha), Dolní Radechová (416 ha), Kramolna (43 ha), Náchod (254 ha), Horní Radechová (509 ha), Hronov (14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CC53DC" w:rsidP="00450F78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Pr="00CC53DC">
              <w:rPr>
                <w:color w:val="000000" w:themeColor="text1"/>
              </w:rPr>
              <w:t>esozemědělské</w:t>
            </w:r>
            <w:proofErr w:type="spellEnd"/>
            <w:r w:rsidRPr="00CC53DC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Krajinný okrsek severně od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 xml:space="preserve"> v povodí </w:t>
            </w:r>
            <w:proofErr w:type="spellStart"/>
            <w:r w:rsidRPr="00C806D5">
              <w:rPr>
                <w:color w:val="000000" w:themeColor="text1"/>
              </w:rPr>
              <w:t>Radechovky</w:t>
            </w:r>
            <w:proofErr w:type="spellEnd"/>
            <w:r>
              <w:rPr>
                <w:color w:val="000000" w:themeColor="text1"/>
              </w:rPr>
              <w:t xml:space="preserve">, pravého přítoku Metuje. Údolí jsou </w:t>
            </w:r>
            <w:r w:rsidRPr="00C806D5">
              <w:rPr>
                <w:color w:val="000000" w:themeColor="text1"/>
              </w:rPr>
              <w:t xml:space="preserve">krajinnou kostrou území. Na západě je </w:t>
            </w:r>
            <w:r>
              <w:rPr>
                <w:color w:val="000000" w:themeColor="text1"/>
              </w:rPr>
              <w:t xml:space="preserve">okrsek </w:t>
            </w:r>
            <w:r w:rsidRPr="00C806D5">
              <w:rPr>
                <w:color w:val="000000" w:themeColor="text1"/>
              </w:rPr>
              <w:t xml:space="preserve">vymezen lesnatým hřbetem s rozvodím Úpy, tedy krajinným horizontem až k Jestřebím horám, na východě linií vrchů a údolním zlomem k Metuji na </w:t>
            </w:r>
            <w:proofErr w:type="spellStart"/>
            <w:r w:rsidRPr="00C806D5">
              <w:rPr>
                <w:color w:val="000000" w:themeColor="text1"/>
              </w:rPr>
              <w:t>Hronovsku</w:t>
            </w:r>
            <w:proofErr w:type="spellEnd"/>
            <w:r w:rsidRPr="00C806D5">
              <w:rPr>
                <w:color w:val="000000" w:themeColor="text1"/>
              </w:rPr>
              <w:t xml:space="preserve">, na severu horizontem od údolí potoka </w:t>
            </w:r>
            <w:proofErr w:type="spellStart"/>
            <w:r w:rsidRPr="00C806D5">
              <w:rPr>
                <w:color w:val="000000" w:themeColor="text1"/>
              </w:rPr>
              <w:t>Zbečníku</w:t>
            </w:r>
            <w:proofErr w:type="spellEnd"/>
            <w:r w:rsidRPr="00C806D5">
              <w:rPr>
                <w:color w:val="000000" w:themeColor="text1"/>
              </w:rPr>
              <w:t>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C806D5" w:rsidP="00650D28">
            <w:pPr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Náchodsko, </w:t>
            </w:r>
            <w:proofErr w:type="spellStart"/>
            <w:r w:rsidRPr="00C806D5">
              <w:rPr>
                <w:color w:val="000000" w:themeColor="text1"/>
              </w:rPr>
              <w:t>Zvičinsko-kocléřovský</w:t>
            </w:r>
            <w:proofErr w:type="spellEnd"/>
            <w:r w:rsidRPr="00C806D5">
              <w:rPr>
                <w:color w:val="000000" w:themeColor="text1"/>
              </w:rPr>
              <w:t xml:space="preserve"> hřbet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Velké Poříčí (2 ha), Horní Kostelec (7 ha), Dolní Radechová (416 ha), Zábrodí (71 ha), Horní Rybníky (229 ha), Městská Kramolna (0 ha), </w:t>
            </w:r>
            <w:proofErr w:type="spellStart"/>
            <w:r w:rsidRPr="00C806D5">
              <w:rPr>
                <w:color w:val="000000" w:themeColor="text1"/>
              </w:rPr>
              <w:t>Trubějov</w:t>
            </w:r>
            <w:proofErr w:type="spellEnd"/>
            <w:r w:rsidRPr="00C806D5">
              <w:rPr>
                <w:color w:val="000000" w:themeColor="text1"/>
              </w:rPr>
              <w:t xml:space="preserve"> (42 ha), Babí u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 xml:space="preserve"> (65 ha), Náchod (5 ha), </w:t>
            </w:r>
            <w:proofErr w:type="spellStart"/>
            <w:r w:rsidRPr="00C806D5">
              <w:rPr>
                <w:color w:val="000000" w:themeColor="text1"/>
              </w:rPr>
              <w:t>Pavlišov</w:t>
            </w:r>
            <w:proofErr w:type="spellEnd"/>
            <w:r w:rsidRPr="00C806D5">
              <w:rPr>
                <w:color w:val="000000" w:themeColor="text1"/>
              </w:rPr>
              <w:t xml:space="preserve"> (184 ha), Slavíkov u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 xml:space="preserve"> (137 ha), Horní Radechová (372 ha), Hronov (6 ha), </w:t>
            </w:r>
            <w:proofErr w:type="spellStart"/>
            <w:r w:rsidRPr="00C806D5">
              <w:rPr>
                <w:color w:val="000000" w:themeColor="text1"/>
              </w:rPr>
              <w:t>Zbečník</w:t>
            </w:r>
            <w:proofErr w:type="spellEnd"/>
            <w:r w:rsidRPr="00C806D5">
              <w:rPr>
                <w:color w:val="000000" w:themeColor="text1"/>
              </w:rPr>
              <w:t xml:space="preserve"> (8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UPM Hronov 2005, změna č. 1 ÚPM Hronov 2012, ÚP Horní Radechová 2010, změna č. 1 ÚP Horní Radechová 2011, rozpracovanost změna č. 2 ÚP Horní Radechová,  ÚP Červený Kostelec 2017, ÚP Zábrodí 2014, ÚP Náchod 2016, rozpracovanost změna č. 1 ÚP Náchod, ÚS veřejného prostranství "Nad nemocnicí" (lokalita Z21/n, Z9/</w:t>
            </w:r>
            <w:proofErr w:type="spellStart"/>
            <w:r w:rsidRPr="00C806D5">
              <w:rPr>
                <w:color w:val="000000" w:themeColor="text1"/>
              </w:rPr>
              <w:t>sm</w:t>
            </w:r>
            <w:proofErr w:type="spellEnd"/>
            <w:r w:rsidRPr="00C806D5">
              <w:rPr>
                <w:color w:val="000000" w:themeColor="text1"/>
              </w:rPr>
              <w:t xml:space="preserve"> a P13/n + koridor ZDk4 Územního plánu Náchod) 2019, ÚP Velké Poříčí 2007, změna č. 1 ÚP Velké Poříčí 2008, změna č. 2 ÚP Velké Poříčí 2011, změna č. 3 ÚP Velké Poříčí 2013, změna č. 4 ÚP Velké Poříčí 2016, ÚP Dolní Radechová 2013, </w:t>
            </w:r>
            <w:r>
              <w:rPr>
                <w:color w:val="000000" w:themeColor="text1"/>
              </w:rPr>
              <w:t xml:space="preserve"> </w:t>
            </w:r>
            <w:r w:rsidRPr="00C806D5">
              <w:rPr>
                <w:color w:val="000000" w:themeColor="text1"/>
              </w:rPr>
              <w:t>ÚP Kramolna 2016, rozpracovanost změna č. 1 ÚP Kramolna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CC53DC" w:rsidRDefault="00C806D5" w:rsidP="00C806D5">
            <w:pPr>
              <w:rPr>
                <w:color w:val="000000" w:themeColor="text1"/>
              </w:rPr>
            </w:pPr>
            <w:r w:rsidRPr="00C806D5">
              <w:t xml:space="preserve">k. </w:t>
            </w:r>
            <w:proofErr w:type="spellStart"/>
            <w:r w:rsidRPr="00C806D5">
              <w:t>ú.</w:t>
            </w:r>
            <w:proofErr w:type="spellEnd"/>
            <w:r w:rsidRPr="00C806D5">
              <w:t xml:space="preserve"> Horní Radechová</w:t>
            </w:r>
            <w:r>
              <w:t xml:space="preserve"> -</w:t>
            </w:r>
            <w:r w:rsidRPr="00C806D5">
              <w:t xml:space="preserve"> ukončena 2002; Horní Rybníky</w:t>
            </w:r>
            <w:r>
              <w:t xml:space="preserve"> -</w:t>
            </w:r>
            <w:r w:rsidRPr="00C806D5">
              <w:t xml:space="preserve"> ukončena 2001; Slavíkov u </w:t>
            </w:r>
            <w:proofErr w:type="spellStart"/>
            <w:r w:rsidRPr="00C806D5">
              <w:t>Náchoda</w:t>
            </w:r>
            <w:proofErr w:type="spellEnd"/>
            <w:r>
              <w:t xml:space="preserve"> - ukončena 2000; Dolní Radechová -</w:t>
            </w:r>
            <w:r w:rsidRPr="00C806D5">
              <w:t xml:space="preserve"> ukončena 2002; </w:t>
            </w:r>
            <w:proofErr w:type="spellStart"/>
            <w:r w:rsidRPr="00C806D5">
              <w:t>Pavlišov</w:t>
            </w:r>
            <w:proofErr w:type="spellEnd"/>
            <w:r>
              <w:t xml:space="preserve"> -</w:t>
            </w:r>
            <w:r w:rsidRPr="00C806D5">
              <w:t xml:space="preserve"> ukončena 2000; Zábrodí</w:t>
            </w:r>
            <w:r>
              <w:t xml:space="preserve"> -</w:t>
            </w:r>
            <w:r w:rsidRPr="00C806D5">
              <w:t xml:space="preserve"> zahájena 2009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Obě větší sídla okupují údolní polohu téměř v kontinuální linii podle potoka </w:t>
            </w:r>
            <w:proofErr w:type="spellStart"/>
            <w:r w:rsidRPr="00C806D5">
              <w:rPr>
                <w:color w:val="000000" w:themeColor="text1"/>
              </w:rPr>
              <w:t>Radechovka</w:t>
            </w:r>
            <w:proofErr w:type="spellEnd"/>
            <w:r w:rsidRPr="00C806D5">
              <w:rPr>
                <w:color w:val="000000" w:themeColor="text1"/>
              </w:rPr>
              <w:t xml:space="preserve"> a jsou doplněna o kompaktní </w:t>
            </w:r>
            <w:proofErr w:type="spellStart"/>
            <w:r w:rsidRPr="00C806D5">
              <w:rPr>
                <w:color w:val="000000" w:themeColor="text1"/>
              </w:rPr>
              <w:t>Pavlišov</w:t>
            </w:r>
            <w:proofErr w:type="spellEnd"/>
            <w:r w:rsidRPr="00C806D5">
              <w:rPr>
                <w:color w:val="000000" w:themeColor="text1"/>
              </w:rPr>
              <w:t xml:space="preserve"> na východě a spíše rozptýlenou zástavbou Horní Rybníky v západní části okrsku na krajinném horizontu. Zapojení do krajiny se jeví jako přirozené vzhledem k morfologii okrsku</w:t>
            </w:r>
            <w:r>
              <w:rPr>
                <w:color w:val="000000" w:themeColor="text1"/>
              </w:rPr>
              <w:t xml:space="preserve"> a</w:t>
            </w:r>
            <w:r w:rsidRPr="00C806D5">
              <w:rPr>
                <w:color w:val="000000" w:themeColor="text1"/>
              </w:rPr>
              <w:t xml:space="preserve"> množství výhledových míst.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Ve stávající zástavbě převažují využití BI, BV, SV a ZS , podobně u rozvojů. V Dolní Radechové rozvoj bydlení na západním okraji zastavěného území do svahů, na jižním okraji spíše nebytové využití, doplňkem izolovaný rozvoj bydlení a rekreace západně do svahů lesnatého rozvodí. Vzhledem ke členitosti terénu se nejeví rozvoje konfliktní. Horní Radechová podporuje rozvoj BV rovněž na okrajích zástavby a spíše skrytě vůči okolní krajině. Na Horních Rybnících relativně velký rozvoj BV, v kontaktu s otevřenou krajinou nutné pojistit plynulost přechodů do krajiny i výškové hladiny, </w:t>
            </w:r>
            <w:proofErr w:type="spellStart"/>
            <w:r w:rsidRPr="00C806D5">
              <w:rPr>
                <w:color w:val="000000" w:themeColor="text1"/>
              </w:rPr>
              <w:t>Pavlišov</w:t>
            </w:r>
            <w:proofErr w:type="spellEnd"/>
            <w:r w:rsidRPr="00C806D5">
              <w:rPr>
                <w:color w:val="000000" w:themeColor="text1"/>
              </w:rPr>
              <w:t xml:space="preserve"> podobně, má rozvoje na okrajích zástavby, nicméně realizované rozvoje na JZ okraji s velkým odstupem velkých objektů od obce by se rozhodně neměl opakovat – nutnost provázat s obcí.</w:t>
            </w:r>
          </w:p>
          <w:p w:rsidR="008504A8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Rezerva VTL protíná území v jižní části, v krajině nebude problémem, v doteku na jihu je rovněž koridor silničního obchvatu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>. Tato velká dopravní stavba bude muset splňovat podmínky zapojení do krajiny.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Podmínky pro rekreaci a hlavní turistické cíle jsou dobré, dominují turistické cesty B. Němcové (z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 xml:space="preserve"> do Č. Kostelce) a </w:t>
            </w:r>
            <w:proofErr w:type="spellStart"/>
            <w:r w:rsidRPr="00C806D5">
              <w:rPr>
                <w:color w:val="000000" w:themeColor="text1"/>
              </w:rPr>
              <w:t>A</w:t>
            </w:r>
            <w:proofErr w:type="spellEnd"/>
            <w:r w:rsidRPr="00C806D5">
              <w:rPr>
                <w:color w:val="000000" w:themeColor="text1"/>
              </w:rPr>
              <w:t xml:space="preserve">. Jiráska (z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 xml:space="preserve"> přes </w:t>
            </w:r>
            <w:proofErr w:type="spellStart"/>
            <w:r w:rsidRPr="00C806D5">
              <w:rPr>
                <w:color w:val="000000" w:themeColor="text1"/>
              </w:rPr>
              <w:t>Pavlišov</w:t>
            </w:r>
            <w:proofErr w:type="spellEnd"/>
            <w:r w:rsidRPr="00C806D5">
              <w:rPr>
                <w:color w:val="000000" w:themeColor="text1"/>
              </w:rPr>
              <w:t xml:space="preserve"> do Hronova) a </w:t>
            </w:r>
            <w:r>
              <w:rPr>
                <w:color w:val="000000" w:themeColor="text1"/>
              </w:rPr>
              <w:t>trasy Č. Kostelec – Náchod. Stezky jsou umístěny</w:t>
            </w:r>
            <w:r w:rsidRPr="00C806D5">
              <w:rPr>
                <w:color w:val="000000" w:themeColor="text1"/>
              </w:rPr>
              <w:t xml:space="preserve"> vždy ve vyšších krajinných polohách s výhledy.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5F5485" w:rsidRDefault="00C806D5" w:rsidP="00450F78">
            <w:pPr>
              <w:jc w:val="both"/>
            </w:pPr>
            <w:r w:rsidRPr="00C806D5">
              <w:t>Přírodní hodnoty okrsku jsou koncentrovány do lesních porostů a zachovalých údolí vodních toků a jejich údolních niv (VKP ze zákona). V rámci ÚPD tyto lokality stabilizovat v rámci nezastavitelných ploch.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Údolní obce i obce na zvýšených polohách nabízejí četné drobnější památky lidové architektury. Zatímco Dolní Radechová je více ovlivněna blízkostí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 xml:space="preserve">, ostatní </w:t>
            </w:r>
            <w:r w:rsidRPr="00C806D5">
              <w:rPr>
                <w:color w:val="000000" w:themeColor="text1"/>
              </w:rPr>
              <w:lastRenderedPageBreak/>
              <w:t>sídla mají ryze venkovský charakter. K hlavním kulturně historickým hodnotám patří volné nezalesněné pohledové horizonty, vymezující údolí.</w:t>
            </w:r>
          </w:p>
          <w:p w:rsidR="0045433E" w:rsidRPr="00110F9F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Na strategických vyvýšených místech se podél hřebenu Jestřebích hor táhne dvojřadé pásmo objektů vojenského opevnění typu LO37. Podél hřebenu je dále umístěno několik těžkých objektů – pevností typu TO.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Hustě osídlená </w:t>
            </w:r>
            <w:proofErr w:type="spellStart"/>
            <w:r w:rsidRPr="00C806D5">
              <w:rPr>
                <w:color w:val="000000" w:themeColor="text1"/>
              </w:rPr>
              <w:t>lesozemědělská</w:t>
            </w:r>
            <w:proofErr w:type="spellEnd"/>
            <w:r w:rsidRPr="00C806D5">
              <w:rPr>
                <w:color w:val="000000" w:themeColor="text1"/>
              </w:rPr>
              <w:t xml:space="preserve"> krajina horského pásma s hlubším a větveným údolím </w:t>
            </w:r>
            <w:proofErr w:type="spellStart"/>
            <w:r w:rsidRPr="00C806D5">
              <w:rPr>
                <w:color w:val="000000" w:themeColor="text1"/>
              </w:rPr>
              <w:t>Radechovky</w:t>
            </w:r>
            <w:proofErr w:type="spellEnd"/>
            <w:r w:rsidRPr="00C806D5">
              <w:rPr>
                <w:color w:val="000000" w:themeColor="text1"/>
              </w:rPr>
              <w:t>, je prostorově zřetelně vymezená obvodovými krajinnými horizonty, přitom je uvnitř dále dynamicky členěna lokálními terénními útvary na svébytné prostory. K základním charakteristikám patří izolovanost sídel a výjimečnost „strategického“ Pavlišova s jeho panoramatickými výhledy při východní hranici, podobně jako Kosteleckých Končin v severním cípu okrsku.</w:t>
            </w:r>
          </w:p>
          <w:p w:rsidR="0045433E" w:rsidRPr="00110F9F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Proměnlivost krajiny s četnými rozhledy je třeba podporovat zejm. zajištěním jejich dostupnosti, stejně jako je nutné principiálně bránit srůstání sídel, v jejichž rozrůzněnosti tkví hodnota hodná zvláštní ochrany.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C806D5" w:rsidP="005F548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Vytváření územních podmínek (nezastav. území) v rámci vodotečí a jejich okolí. V rámci zastavěných území sídel podél vodních toků (Horní Radechová, Dolní Radechová atd.) počítat s PPO.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Zemědělská půda v okrsku se rozprostírá zhruba na 845 ha, což činí téměř 55 % výměry celého okrsku. U přibližně 53 % půdních bloků je evidována kultura standardní orná půda a u téměř 46 % půdních bloků je evidován trvalý travní porost.</w:t>
            </w:r>
          </w:p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Lesní porosty tvoří v rámci okrsku téměř 340 ha, což činí přibližně 22 % výměry celého okrsku. Z hlediska kategorizace dominují lesy hospodářské. Z hlediska podrobnějšího popisu lesních ekosystému převažují hospodářské lesy jehličnaté, bučiny, doubravy a </w:t>
            </w:r>
            <w:proofErr w:type="spellStart"/>
            <w:r w:rsidRPr="00C806D5">
              <w:rPr>
                <w:color w:val="000000" w:themeColor="text1"/>
              </w:rPr>
              <w:t>dubohabřiny</w:t>
            </w:r>
            <w:proofErr w:type="spellEnd"/>
            <w:r w:rsidRPr="00C806D5">
              <w:rPr>
                <w:color w:val="000000" w:themeColor="text1"/>
              </w:rPr>
              <w:t xml:space="preserve">. Klasifikace dle smíšenosti vykazuje zastoupení jehličnatých lesů přibližně 78 %, smíšené porosty pak mají zastoupení zhruba 18 %. Z hlediska potenciální přirozené vegetace lze v území identifikovat oblast </w:t>
            </w:r>
            <w:proofErr w:type="spellStart"/>
            <w:r w:rsidRPr="00C806D5">
              <w:rPr>
                <w:color w:val="000000" w:themeColor="text1"/>
              </w:rPr>
              <w:t>bikové</w:t>
            </w:r>
            <w:proofErr w:type="spellEnd"/>
            <w:r w:rsidRPr="00C806D5">
              <w:rPr>
                <w:color w:val="000000" w:themeColor="text1"/>
              </w:rPr>
              <w:t xml:space="preserve"> bučiny a </w:t>
            </w:r>
            <w:proofErr w:type="spellStart"/>
            <w:r w:rsidRPr="00C806D5">
              <w:rPr>
                <w:color w:val="000000" w:themeColor="text1"/>
              </w:rPr>
              <w:t>bikové</w:t>
            </w:r>
            <w:proofErr w:type="spellEnd"/>
            <w:r w:rsidRPr="00C806D5">
              <w:rPr>
                <w:color w:val="000000" w:themeColor="text1"/>
              </w:rPr>
              <w:t xml:space="preserve"> a jedlové doubravy. Zájmový okrsek se nachází ve třetím – </w:t>
            </w:r>
            <w:proofErr w:type="spellStart"/>
            <w:r w:rsidRPr="00C806D5">
              <w:rPr>
                <w:color w:val="000000" w:themeColor="text1"/>
              </w:rPr>
              <w:t>dubovo</w:t>
            </w:r>
            <w:proofErr w:type="spellEnd"/>
            <w:r w:rsidRPr="00C806D5">
              <w:rPr>
                <w:color w:val="000000" w:themeColor="text1"/>
              </w:rPr>
              <w:t>-bukovém a čtvrtém – bukovém lesním vegetačním stupni.</w:t>
            </w:r>
          </w:p>
          <w:p w:rsidR="0045433E" w:rsidRPr="00110F9F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Jedná se o okrsek s územími ekologicky relativně méně stabilními (polní části SZ okrsku) se stabilizovanými částmi v rámci lesních porostů na jihu okrsku mimo sídla. Z hlediska fragmentace se jedná o okrsek s vyšší mírou fragmentace krajiny. </w:t>
            </w:r>
          </w:p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Přes částečně zalesněné centrální území okrsku vede migrační koridor velkých savců a regionální biokoridor ÚSES (RBK 767). Od vymezení regionálního ÚSES dále zpřesnit a stabilizovat vedení biokoridorů a lokálních biocenter ÚSES (zajistit návaznost mezi katastry obcí). V rámci vymezení ÚSES v ÚPD dbát na nejnovější </w:t>
            </w:r>
            <w:r w:rsidRPr="00C806D5">
              <w:rPr>
                <w:color w:val="000000" w:themeColor="text1"/>
              </w:rPr>
              <w:lastRenderedPageBreak/>
              <w:t xml:space="preserve">metodická doporučení MŽP (zejména reprezentativnost a typ spojovaných cílových společenstev, pro který je ÚSES vymezován). </w:t>
            </w:r>
          </w:p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Problematický přechod migračního koridoru přes silnici první třídy I/14 se nachází na pomezí obci Horní Radechová, Dolní Radechová a Zábrodí. V této lokalitě se jedná o spíše nezastavěné území v údolí říčky </w:t>
            </w:r>
            <w:proofErr w:type="spellStart"/>
            <w:r w:rsidRPr="00C806D5">
              <w:rPr>
                <w:color w:val="000000" w:themeColor="text1"/>
              </w:rPr>
              <w:t>Radechovky</w:t>
            </w:r>
            <w:proofErr w:type="spellEnd"/>
            <w:r w:rsidRPr="00C806D5">
              <w:rPr>
                <w:color w:val="000000" w:themeColor="text1"/>
              </w:rPr>
              <w:t>. Zajistit nezastavitelnost stávajícího migračního koridou v území stabilizací nezastavitelných ploch v rámci ÚPD obcí Horní Radechová, Dolní Radechová a Zábrodí. Důležité je zajistit aby nedošlo ke zvýšené fragmentaci území.</w:t>
            </w:r>
          </w:p>
          <w:p w:rsidR="0045433E" w:rsidRPr="00110F9F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Pro ochranu tohoto problémového místa využít regulaci v ÚPD pro prvky ÚSES. Regionální biokoridor RBK /767/ včetně vložených biocenter navrhujeme v příští aktualizaci ÚPD obcí sjednotit a zpřesnit podle Plánu ÚSES.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042CF3" w:rsidRDefault="00C806D5" w:rsidP="005F548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V okrsku lze dle ÚAP ORP Náchod identifikovat 5 starých ekologických zátěží. V k. </w:t>
            </w:r>
            <w:proofErr w:type="spellStart"/>
            <w:r w:rsidRPr="00C806D5">
              <w:rPr>
                <w:color w:val="000000" w:themeColor="text1"/>
              </w:rPr>
              <w:t>ú.</w:t>
            </w:r>
            <w:proofErr w:type="spellEnd"/>
            <w:r w:rsidRPr="00C806D5">
              <w:rPr>
                <w:color w:val="000000" w:themeColor="text1"/>
              </w:rPr>
              <w:t xml:space="preserve"> Horní Radechová se nachází kontaminovaná plocha Horní Radechová-Studýnka. Jedná se o rekultivovanou skládku, která sloužila pro ukládání průmyslového odpadu a komunálního odpadu z domácností. V k. </w:t>
            </w:r>
            <w:proofErr w:type="spellStart"/>
            <w:r w:rsidRPr="00C806D5">
              <w:rPr>
                <w:color w:val="000000" w:themeColor="text1"/>
              </w:rPr>
              <w:t>ú.</w:t>
            </w:r>
            <w:proofErr w:type="spellEnd"/>
            <w:r w:rsidRPr="00C806D5">
              <w:rPr>
                <w:color w:val="000000" w:themeColor="text1"/>
              </w:rPr>
              <w:t xml:space="preserve"> Dolní Radechová se jedná o skládku Dolní Radechová a v k. </w:t>
            </w:r>
            <w:proofErr w:type="spellStart"/>
            <w:r w:rsidRPr="00C806D5">
              <w:rPr>
                <w:color w:val="000000" w:themeColor="text1"/>
              </w:rPr>
              <w:t>ú.</w:t>
            </w:r>
            <w:proofErr w:type="spellEnd"/>
            <w:r w:rsidRPr="00C806D5">
              <w:rPr>
                <w:color w:val="000000" w:themeColor="text1"/>
              </w:rPr>
              <w:t xml:space="preserve"> Horní Rybníky se jedná o skládku Horní Rybníky. V k. </w:t>
            </w:r>
            <w:proofErr w:type="spellStart"/>
            <w:r w:rsidRPr="00C806D5">
              <w:rPr>
                <w:color w:val="000000" w:themeColor="text1"/>
              </w:rPr>
              <w:t>ú.</w:t>
            </w:r>
            <w:proofErr w:type="spellEnd"/>
            <w:r w:rsidRPr="00C806D5">
              <w:rPr>
                <w:color w:val="000000" w:themeColor="text1"/>
              </w:rPr>
              <w:t xml:space="preserve"> </w:t>
            </w:r>
            <w:proofErr w:type="spellStart"/>
            <w:r w:rsidRPr="00C806D5">
              <w:rPr>
                <w:color w:val="000000" w:themeColor="text1"/>
              </w:rPr>
              <w:t>Trubějov</w:t>
            </w:r>
            <w:proofErr w:type="spellEnd"/>
            <w:r w:rsidRPr="00C806D5">
              <w:rPr>
                <w:color w:val="000000" w:themeColor="text1"/>
              </w:rPr>
              <w:t xml:space="preserve"> se vyskytuje skládka Kramolna, která může průsakem vody z kalů negativně ovlivňovat kvalitu a stabilitu lesních porostů a dále kontaminovat podzemní vodu. V kontaminované lokalitě ČEZ Distribuce, a.s. Babí u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 xml:space="preserve">. v k. </w:t>
            </w:r>
            <w:proofErr w:type="spellStart"/>
            <w:r w:rsidRPr="00C806D5">
              <w:rPr>
                <w:color w:val="000000" w:themeColor="text1"/>
              </w:rPr>
              <w:t>ú.</w:t>
            </w:r>
            <w:proofErr w:type="spellEnd"/>
            <w:r w:rsidRPr="00C806D5">
              <w:rPr>
                <w:color w:val="000000" w:themeColor="text1"/>
              </w:rPr>
              <w:t xml:space="preserve"> Babí u </w:t>
            </w:r>
            <w:proofErr w:type="spellStart"/>
            <w:r w:rsidRPr="00C806D5">
              <w:rPr>
                <w:color w:val="000000" w:themeColor="text1"/>
              </w:rPr>
              <w:t>Náchoda</w:t>
            </w:r>
            <w:proofErr w:type="spellEnd"/>
            <w:r w:rsidRPr="00C806D5">
              <w:rPr>
                <w:color w:val="000000" w:themeColor="text1"/>
              </w:rPr>
              <w:t xml:space="preserve"> představují potenciální riziko transformátorové oleje jako náplň technologických zařízení. Před vymezením nových funkčních ploch v těchto územích je doporučeno výše uvedené lokality konkrétněji prověřit tak, aby nemohlo v rámci nového funkčního využití dojít k nepříznivému ovlivnění životního prostředí nebo lidského zdraví.</w:t>
            </w:r>
          </w:p>
          <w:p w:rsidR="0045433E" w:rsidRPr="00110F9F" w:rsidRDefault="00042CF3" w:rsidP="005F5485">
            <w:pPr>
              <w:jc w:val="both"/>
              <w:rPr>
                <w:color w:val="000000" w:themeColor="text1"/>
              </w:rPr>
            </w:pPr>
            <w:r w:rsidRPr="00042CF3">
              <w:rPr>
                <w:color w:val="000000" w:themeColor="text1"/>
              </w:rPr>
              <w:t>Brownfield st.</w:t>
            </w:r>
            <w:r w:rsidRPr="00042CF3">
              <w:rPr>
                <w:color w:val="000000" w:themeColor="text1"/>
              </w:rPr>
              <w:t xml:space="preserve"> 260 v Horní Radechové je využíván pro autoslužby, </w:t>
            </w:r>
            <w:r w:rsidRPr="00042CF3">
              <w:rPr>
                <w:color w:val="000000" w:themeColor="text1"/>
              </w:rPr>
              <w:t>další brownfieldy</w:t>
            </w:r>
            <w:r w:rsidRPr="00042CF3">
              <w:rPr>
                <w:color w:val="000000" w:themeColor="text1"/>
              </w:rPr>
              <w:t xml:space="preserve"> nevymezeny.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Zajistit ochranu fungující retence v nivách toků mimo zastavěné území a dále podpořit PBPO snížením kapacity koryta revitalizací a formou zvýšení kapacity rozlivů do údolní nivy, které se podílí na transformaci povodňových průtoků. V rámci zastavěného území vhodně kombinovat opatření PBPO (zkapacitnění koryta a urychlení odtoku, složený profil se stěhovavou kynetou - revitalizovaným korytem, možnost </w:t>
            </w:r>
            <w:proofErr w:type="spellStart"/>
            <w:r w:rsidRPr="00C806D5">
              <w:rPr>
                <w:color w:val="000000" w:themeColor="text1"/>
              </w:rPr>
              <w:t>ohrázování</w:t>
            </w:r>
            <w:proofErr w:type="spellEnd"/>
            <w:r w:rsidRPr="00C806D5">
              <w:rPr>
                <w:color w:val="000000" w:themeColor="text1"/>
              </w:rPr>
              <w:t xml:space="preserve"> zastavěných území) + technická PPO.</w:t>
            </w:r>
          </w:p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V povodí kritického bodu Dolní Radechová je v rámci komplexních pozemkových úprav navržena soustava opatření jak na zemědělské půdě, tak na tocích a nivách. Opatření na zemědělské půdě jsou zaměřena hlavně na delimitaci kultur, volbu vhodných osevních postupů, návrh technických protierozních opatření a v nezbytných případech ochranné zatravnění. Na dotčených vodních tocích a v nivách jsou navrženy opatření na svedení odtoku, vodní nádrže a další opatření na zachycení odtoku, např. mokřady. </w:t>
            </w:r>
          </w:p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  <w:p w:rsidR="0045433E" w:rsidRPr="00E04F2D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Výstavba vodních nádrží na toku </w:t>
            </w:r>
            <w:proofErr w:type="spellStart"/>
            <w:r w:rsidRPr="00C806D5">
              <w:rPr>
                <w:color w:val="000000" w:themeColor="text1"/>
              </w:rPr>
              <w:t>Radechovky</w:t>
            </w:r>
            <w:proofErr w:type="spellEnd"/>
            <w:r w:rsidRPr="00C806D5">
              <w:rPr>
                <w:color w:val="000000" w:themeColor="text1"/>
              </w:rPr>
              <w:t xml:space="preserve"> a jeho levostranném přítoku.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C806D5" w:rsidRDefault="00C806D5" w:rsidP="00C806D5">
            <w:pPr>
              <w:jc w:val="both"/>
            </w:pPr>
            <w:r>
              <w:t>Na základě výsledků analytické části týkající se zemědělského půdního fondu v zájmovém okrsku lze konstatovat, že lze u některých pozemků v tomto okrsku identifikovat zvýšené ohrožení vodní erozí. V rámci tohoto okrsku je doporučeno klást důraz na dodržování pravidel protierozní ochrany, především z hlediska organizačních a agrotechnických protierozních opatření.</w:t>
            </w:r>
          </w:p>
          <w:p w:rsidR="00C806D5" w:rsidRDefault="00C806D5" w:rsidP="00C806D5">
            <w:pPr>
              <w:jc w:val="both"/>
            </w:pPr>
            <w:r>
              <w:t xml:space="preserve">Za problematické katastrální území lze v rámci okrsku označit k. </w:t>
            </w:r>
            <w:proofErr w:type="spellStart"/>
            <w:r>
              <w:t>ú.</w:t>
            </w:r>
            <w:proofErr w:type="spellEnd"/>
            <w:r>
              <w:t xml:space="preserve"> </w:t>
            </w:r>
            <w:proofErr w:type="spellStart"/>
            <w:r>
              <w:t>Pavlišov</w:t>
            </w:r>
            <w:proofErr w:type="spellEnd"/>
            <w:r>
              <w:t xml:space="preserve">. V okrsku je doporučeno v maximální možné míře provádět obdělávání orné půdy po vrstevnici, vyloučit erozně nebezpečné plodiny z osevních postupů a realizovat další organizační a agrotechnická protierozní opatření. Doporučeno je rovněž členit rozlehlejší půdní bloky travnatými pásy. </w:t>
            </w:r>
          </w:p>
          <w:p w:rsidR="00C806D5" w:rsidRDefault="00C806D5" w:rsidP="00C806D5">
            <w:pPr>
              <w:jc w:val="both"/>
            </w:pPr>
            <w:r>
              <w:t xml:space="preserve">Na základě analýz vyplývajících z doplňujících průzkumů a rozborů a upřesňujících terénních průzkumů provedených v rámci návrhové části územní studie krajiny je protierozní opatření doporučeno přednostně realizovat na následujícím půdním bloku: 4711/4 (k. </w:t>
            </w:r>
            <w:proofErr w:type="spellStart"/>
            <w:r>
              <w:t>ú.</w:t>
            </w:r>
            <w:proofErr w:type="spellEnd"/>
            <w:r>
              <w:t xml:space="preserve"> Slavíkov u </w:t>
            </w:r>
            <w:proofErr w:type="spellStart"/>
            <w:r>
              <w:t>Náchoda</w:t>
            </w:r>
            <w:proofErr w:type="spellEnd"/>
            <w:r>
              <w:t>).</w:t>
            </w:r>
          </w:p>
          <w:p w:rsidR="0045433E" w:rsidRPr="00450F78" w:rsidRDefault="00C806D5" w:rsidP="00C806D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cs-CZ"/>
              </w:rPr>
            </w:pPr>
            <w:r>
              <w:t>Z hlediska požadavků na realizaci podrobnějších protierozních opatření bylo v rámci okrsku identifikováno několik půdních bloků, u kterých je doporučeno provést zatravnění nebo technické protierozní opatření. Tyto půdní bloky jsou zřejmé z mapových příloh územní studie krajiny.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C806D5" w:rsidRPr="00C806D5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V rámci nových výsadeb v okrsku je nutno respektovat stanovištní podmínky. V případě tohoto okrsku se jedná především zachování či zvyšování zastoupení smíšených lesních porostů. Mezi doporučené dřeviny patří např. buk lesní, dub zimní, habr obecný nebo jedle bělokorá.</w:t>
            </w:r>
          </w:p>
          <w:p w:rsidR="0045433E" w:rsidRPr="00E04F2D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5433E" w:rsidRPr="00110F9F" w:rsidRDefault="00C806D5" w:rsidP="00C806D5">
            <w:pPr>
              <w:jc w:val="both"/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>Stávající aleje a stromořadí doprovázející polní cesty udržovat a dosazovat. V severovýchodní části okrsku je celá řada míst pro novou výsadbu na pomezí půdních bloků a podél stávajících i historických polních cest (např. jako interakční prvky ÚSES).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C2284B" w:rsidRDefault="001F6699" w:rsidP="00C2284B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 w:rsidR="00450F78">
              <w:rPr>
                <w:color w:val="000000" w:themeColor="text1"/>
              </w:rPr>
              <w:t xml:space="preserve"> </w:t>
            </w:r>
            <w:r w:rsidR="00C2284B">
              <w:t xml:space="preserve"> </w:t>
            </w:r>
            <w:r w:rsidR="00C2284B" w:rsidRPr="00C2284B">
              <w:rPr>
                <w:color w:val="000000" w:themeColor="text1"/>
              </w:rPr>
              <w:t xml:space="preserve">Problematický přechod migračního koridoru přes silnici první třídy I/14 dále </w:t>
            </w:r>
            <w:proofErr w:type="spellStart"/>
            <w:r w:rsidR="00C2284B" w:rsidRPr="00C2284B">
              <w:rPr>
                <w:color w:val="000000" w:themeColor="text1"/>
              </w:rPr>
              <w:t>nezatěžovatpři</w:t>
            </w:r>
            <w:proofErr w:type="spellEnd"/>
            <w:r w:rsidR="00C2284B" w:rsidRPr="00C2284B">
              <w:rPr>
                <w:color w:val="000000" w:themeColor="text1"/>
              </w:rPr>
              <w:t xml:space="preserve"> obhospodařování okolních lesních a zemědělských pozemků (trvalých instalace oplocení, ohrad atp.).</w:t>
            </w:r>
          </w:p>
          <w:p w:rsidR="00450F78" w:rsidRPr="00110F9F" w:rsidRDefault="00450F78" w:rsidP="00C2284B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L</w:t>
            </w:r>
            <w:r w:rsidRPr="00450F78">
              <w:rPr>
                <w:color w:val="000000" w:themeColor="text1"/>
              </w:rPr>
              <w:t xml:space="preserve">idská prostupnost: </w:t>
            </w:r>
            <w:r w:rsidR="00C2284B">
              <w:t xml:space="preserve"> </w:t>
            </w:r>
            <w:r w:rsidR="00C2284B" w:rsidRPr="00C2284B">
              <w:rPr>
                <w:color w:val="000000" w:themeColor="text1"/>
              </w:rPr>
              <w:t xml:space="preserve">Prostupnost krajiny </w:t>
            </w:r>
            <w:r w:rsidR="00C2284B">
              <w:rPr>
                <w:color w:val="000000" w:themeColor="text1"/>
              </w:rPr>
              <w:t xml:space="preserve">je </w:t>
            </w:r>
            <w:r w:rsidR="00C2284B" w:rsidRPr="00C2284B">
              <w:rPr>
                <w:color w:val="000000" w:themeColor="text1"/>
              </w:rPr>
              <w:t>zajištěna</w:t>
            </w:r>
            <w:r w:rsidR="00C2284B">
              <w:rPr>
                <w:color w:val="000000" w:themeColor="text1"/>
              </w:rPr>
              <w:t>. P</w:t>
            </w:r>
            <w:r w:rsidR="00C2284B" w:rsidRPr="00C2284B">
              <w:rPr>
                <w:color w:val="000000" w:themeColor="text1"/>
              </w:rPr>
              <w:t xml:space="preserve">řekážkou </w:t>
            </w:r>
            <w:r w:rsidR="00C2284B">
              <w:rPr>
                <w:color w:val="000000" w:themeColor="text1"/>
              </w:rPr>
              <w:t xml:space="preserve">je spíše reliéf než oplocená </w:t>
            </w:r>
            <w:r w:rsidR="00C2284B" w:rsidRPr="00C2284B">
              <w:rPr>
                <w:color w:val="000000" w:themeColor="text1"/>
              </w:rPr>
              <w:t xml:space="preserve">krajina. Prostupnost turistických cest </w:t>
            </w:r>
            <w:r w:rsidR="00C2284B">
              <w:rPr>
                <w:color w:val="000000" w:themeColor="text1"/>
              </w:rPr>
              <w:t>je velmi dobrá. S</w:t>
            </w:r>
            <w:r w:rsidR="00C2284B" w:rsidRPr="00C2284B">
              <w:rPr>
                <w:color w:val="000000" w:themeColor="text1"/>
              </w:rPr>
              <w:t xml:space="preserve">ilniční koridor na jihu území pomůže silniční propustnosti </w:t>
            </w:r>
            <w:proofErr w:type="spellStart"/>
            <w:r w:rsidR="00C2284B" w:rsidRPr="00C2284B">
              <w:rPr>
                <w:color w:val="000000" w:themeColor="text1"/>
              </w:rPr>
              <w:t>Náchoda</w:t>
            </w:r>
            <w:proofErr w:type="spellEnd"/>
            <w:r w:rsidR="00C2284B" w:rsidRPr="00C2284B">
              <w:rPr>
                <w:color w:val="000000" w:themeColor="text1"/>
              </w:rPr>
              <w:t>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Pr="00AC4B41" w:rsidRDefault="00643A91" w:rsidP="00872EF6">
            <w:pPr>
              <w:jc w:val="both"/>
            </w:pPr>
            <w:r w:rsidRPr="00643A91">
              <w:t xml:space="preserve">Turistika: </w:t>
            </w:r>
            <w:r w:rsidR="005F5485">
              <w:t xml:space="preserve"> </w:t>
            </w:r>
            <w:r w:rsidR="00C2284B">
              <w:t>T</w:t>
            </w:r>
            <w:r w:rsidR="00C2284B" w:rsidRPr="00C2284B">
              <w:t>uristiku</w:t>
            </w:r>
            <w:r w:rsidR="00C2284B">
              <w:t xml:space="preserve"> a cyklistiku v území stabilizovat. Z</w:t>
            </w:r>
            <w:r w:rsidR="00C2284B" w:rsidRPr="00C2284B">
              <w:t>átěže nepřekračují kritické hranice.</w:t>
            </w:r>
            <w:r w:rsidR="00C2284B">
              <w:t xml:space="preserve">  </w:t>
            </w:r>
            <w:r w:rsidR="00C2284B" w:rsidRPr="00C2284B">
              <w:t>K úvaze se dává posoudit možnosti, jak lépe využít souboru staveb Československého pohraničního opevnění 1936-38 k posílení turistického ruchu i prohloubení znalosti vlastní a evropské historie. Přitom eliminovat snahy o privatizaci pozemků navazujících na jednotlivé objekty.</w:t>
            </w:r>
          </w:p>
          <w:p w:rsidR="00872EF6" w:rsidRPr="00110F9F" w:rsidRDefault="005F5485" w:rsidP="00450F78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Staré ekologické zátěže</w:t>
            </w:r>
            <w:r w:rsidR="00450F78">
              <w:rPr>
                <w:color w:val="000000" w:themeColor="text1"/>
              </w:rPr>
              <w:t>:  V</w:t>
            </w:r>
            <w:r w:rsidRPr="005F5485">
              <w:rPr>
                <w:color w:val="000000" w:themeColor="text1"/>
              </w:rPr>
              <w:t>zhledem ke skutečnosti, že žádná z lokalit, ve kterých byly identifikovány kontaminace, nebyla doposud podrobněji hodnocena, je doporučeno se podrobněji zaměřit na jejich zhodnocení a sanaci.</w:t>
            </w:r>
          </w:p>
        </w:tc>
      </w:tr>
    </w:tbl>
    <w:p w:rsidR="0045433E" w:rsidRDefault="0045433E" w:rsidP="00110F9F">
      <w:pPr>
        <w:rPr>
          <w:b/>
          <w:color w:val="FFFFFF" w:themeColor="background1"/>
        </w:rPr>
      </w:pPr>
    </w:p>
    <w:p w:rsidR="00C2284B" w:rsidRDefault="00C2284B" w:rsidP="00110F9F">
      <w:pPr>
        <w:rPr>
          <w:b/>
          <w:color w:val="FFFFFF" w:themeColor="background1"/>
        </w:rPr>
      </w:pPr>
    </w:p>
    <w:p w:rsidR="00C2284B" w:rsidRDefault="00C2284B" w:rsidP="00110F9F">
      <w:pPr>
        <w:rPr>
          <w:b/>
          <w:color w:val="FFFFFF" w:themeColor="background1"/>
        </w:rPr>
      </w:pPr>
    </w:p>
    <w:p w:rsidR="00C2284B" w:rsidRDefault="00C2284B" w:rsidP="00110F9F">
      <w:pPr>
        <w:rPr>
          <w:b/>
          <w:color w:val="FFFFFF" w:themeColor="background1"/>
        </w:rPr>
      </w:pPr>
    </w:p>
    <w:p w:rsidR="00C2284B" w:rsidRDefault="00C2284B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bookmarkStart w:id="0" w:name="_GoBack"/>
      <w:bookmarkEnd w:id="0"/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4" cy="4072888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4" cy="407288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21EA6" w:rsidRDefault="00121EA6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682775" w:rsidRDefault="00682775" w:rsidP="006B77DD">
      <w:pPr>
        <w:rPr>
          <w:sz w:val="18"/>
          <w:szCs w:val="18"/>
        </w:rPr>
      </w:pPr>
    </w:p>
    <w:p w:rsidR="006B77DD" w:rsidRDefault="00682775" w:rsidP="006B77DD">
      <w:pPr>
        <w:rPr>
          <w:noProof/>
          <w:lang w:eastAsia="cs-CZ"/>
        </w:rPr>
      </w:pPr>
      <w:r>
        <w:rPr>
          <w:sz w:val="18"/>
          <w:szCs w:val="18"/>
        </w:rPr>
        <w:t>Horní Radechová – panorama U Hájku</w:t>
      </w:r>
    </w:p>
    <w:p w:rsidR="00682775" w:rsidRDefault="00682775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 radechová_cesta KPÚ (k osázení alejí)-int.prvek_pa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82775" w:rsidRDefault="00682775" w:rsidP="00682775">
      <w:pPr>
        <w:rPr>
          <w:noProof/>
          <w:lang w:eastAsia="cs-CZ"/>
        </w:rPr>
      </w:pPr>
      <w:r>
        <w:rPr>
          <w:sz w:val="18"/>
          <w:szCs w:val="18"/>
        </w:rPr>
        <w:t>Horní Radechová – panorama směr Jestřebí hory</w:t>
      </w:r>
    </w:p>
    <w:p w:rsidR="00682775" w:rsidRDefault="00682775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 radechová_LK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F6699" w:rsidRDefault="00C0412E" w:rsidP="001F6699">
      <w:pPr>
        <w:rPr>
          <w:noProof/>
          <w:lang w:eastAsia="cs-CZ"/>
        </w:rPr>
      </w:pPr>
      <w:r>
        <w:rPr>
          <w:sz w:val="18"/>
          <w:szCs w:val="18"/>
        </w:rPr>
        <w:lastRenderedPageBreak/>
        <w:t xml:space="preserve">Pohled na </w:t>
      </w:r>
      <w:r w:rsidR="00682775">
        <w:rPr>
          <w:sz w:val="18"/>
          <w:szCs w:val="18"/>
        </w:rPr>
        <w:t>Krkonoše z rozhledny Signál (Slavíkov)</w:t>
      </w:r>
    </w:p>
    <w:p w:rsidR="00121EA6" w:rsidRDefault="00121EA6" w:rsidP="001F6699">
      <w:r>
        <w:rPr>
          <w:noProof/>
          <w:lang w:eastAsia="cs-CZ"/>
        </w:rPr>
        <w:drawing>
          <wp:inline distT="0" distB="0" distL="0" distR="0" wp14:anchorId="112A12F9" wp14:editId="16269D98">
            <wp:extent cx="5182390" cy="3886793"/>
            <wp:effectExtent l="19050" t="19050" r="18415" b="1905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5_Slavný_ostaš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2390" cy="388679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21EA6" w:rsidRDefault="00C90345" w:rsidP="00121EA6">
      <w:pPr>
        <w:rPr>
          <w:noProof/>
          <w:lang w:eastAsia="cs-CZ"/>
        </w:rPr>
      </w:pPr>
      <w:r>
        <w:rPr>
          <w:sz w:val="18"/>
          <w:szCs w:val="18"/>
        </w:rPr>
        <w:t>Hraniční lípa – Horní Radechová - Zábrodí</w:t>
      </w:r>
    </w:p>
    <w:p w:rsidR="00121EA6" w:rsidRDefault="00121EA6" w:rsidP="001F6699">
      <w:r>
        <w:rPr>
          <w:noProof/>
          <w:lang w:eastAsia="cs-CZ"/>
        </w:rPr>
        <w:drawing>
          <wp:inline distT="0" distB="0" distL="0" distR="0" wp14:anchorId="6278A077" wp14:editId="48B0E3AD">
            <wp:extent cx="5146420" cy="3859815"/>
            <wp:effectExtent l="19050" t="19050" r="16510" b="266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5_slavný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420" cy="3859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C79DA" w:rsidRDefault="00EC79DA" w:rsidP="00121EA6">
      <w:pPr>
        <w:rPr>
          <w:sz w:val="18"/>
          <w:szCs w:val="18"/>
        </w:rPr>
      </w:pPr>
    </w:p>
    <w:p w:rsidR="00C90345" w:rsidRDefault="00C0412E" w:rsidP="00C90345">
      <w:pPr>
        <w:rPr>
          <w:noProof/>
          <w:lang w:eastAsia="cs-CZ"/>
        </w:rPr>
      </w:pPr>
      <w:r>
        <w:rPr>
          <w:sz w:val="18"/>
          <w:szCs w:val="18"/>
        </w:rPr>
        <w:lastRenderedPageBreak/>
        <w:t xml:space="preserve">Rozhledna </w:t>
      </w:r>
      <w:r w:rsidR="00C90345">
        <w:rPr>
          <w:sz w:val="18"/>
          <w:szCs w:val="18"/>
        </w:rPr>
        <w:t>N</w:t>
      </w:r>
      <w:r>
        <w:rPr>
          <w:sz w:val="18"/>
          <w:szCs w:val="18"/>
        </w:rPr>
        <w:t xml:space="preserve">a </w:t>
      </w:r>
      <w:r w:rsidR="00C90345">
        <w:rPr>
          <w:sz w:val="18"/>
          <w:szCs w:val="18"/>
        </w:rPr>
        <w:t>Signálu</w:t>
      </w:r>
      <w:r w:rsidR="00C90345">
        <w:rPr>
          <w:sz w:val="18"/>
          <w:szCs w:val="18"/>
        </w:rPr>
        <w:tab/>
      </w:r>
      <w:r w:rsidR="00C90345">
        <w:rPr>
          <w:sz w:val="18"/>
          <w:szCs w:val="18"/>
        </w:rPr>
        <w:tab/>
      </w:r>
      <w:r w:rsidR="00C90345">
        <w:rPr>
          <w:sz w:val="18"/>
          <w:szCs w:val="18"/>
        </w:rPr>
        <w:tab/>
      </w:r>
      <w:r w:rsidR="00C90345">
        <w:rPr>
          <w:sz w:val="18"/>
          <w:szCs w:val="18"/>
        </w:rPr>
        <w:tab/>
      </w:r>
      <w:r w:rsidR="00C90345">
        <w:rPr>
          <w:sz w:val="18"/>
          <w:szCs w:val="18"/>
        </w:rPr>
        <w:tab/>
        <w:t>Opevnění u rozhledny Signál</w:t>
      </w:r>
    </w:p>
    <w:p w:rsidR="00C90345" w:rsidRDefault="00121EA6" w:rsidP="001F6699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51B33A5" wp14:editId="3F992BF0">
            <wp:extent cx="2843610" cy="3791481"/>
            <wp:effectExtent l="19050" t="19050" r="13970" b="1905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5_vambeřická cesta kříž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3610" cy="379148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6B77DD">
        <w:rPr>
          <w:noProof/>
          <w:lang w:eastAsia="cs-CZ"/>
        </w:rPr>
        <w:t xml:space="preserve"> </w:t>
      </w:r>
      <w:r w:rsidR="00C90345">
        <w:rPr>
          <w:noProof/>
          <w:lang w:eastAsia="cs-CZ"/>
        </w:rPr>
        <w:drawing>
          <wp:inline distT="0" distB="0" distL="0" distR="0" wp14:anchorId="1E3C8A0B" wp14:editId="13887F4C">
            <wp:extent cx="2768601" cy="2076450"/>
            <wp:effectExtent l="19050" t="19050" r="12700" b="19050"/>
            <wp:docPr id="7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NÁCHOD - krajina\_podklady\FOTO PRŮZKUM\P109095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354" cy="20792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1EA6" w:rsidRDefault="00121EA6" w:rsidP="001F6699">
      <w:pPr>
        <w:rPr>
          <w:noProof/>
          <w:lang w:eastAsia="cs-CZ"/>
        </w:rPr>
      </w:pPr>
    </w:p>
    <w:p w:rsidR="00121EA6" w:rsidRDefault="00C90345" w:rsidP="00121EA6">
      <w:pPr>
        <w:rPr>
          <w:noProof/>
          <w:lang w:eastAsia="cs-CZ"/>
        </w:rPr>
      </w:pPr>
      <w:r>
        <w:rPr>
          <w:sz w:val="18"/>
          <w:szCs w:val="18"/>
        </w:rPr>
        <w:t>Výhled na Babí</w:t>
      </w:r>
    </w:p>
    <w:p w:rsidR="00EB24B2" w:rsidRDefault="00C90345" w:rsidP="00E81D5A">
      <w:pPr>
        <w:rPr>
          <w:b/>
          <w:color w:val="FFFFFF" w:themeColor="background1"/>
        </w:rPr>
      </w:pPr>
      <w:r>
        <w:rPr>
          <w:noProof/>
          <w:lang w:eastAsia="cs-CZ"/>
        </w:rPr>
        <w:drawing>
          <wp:inline distT="0" distB="0" distL="0" distR="0" wp14:anchorId="5AFD94E8" wp14:editId="4D46705C">
            <wp:extent cx="5760720" cy="1937591"/>
            <wp:effectExtent l="19050" t="19050" r="11430" b="24765"/>
            <wp:docPr id="57" name="Obrázek 56" descr="20180525_152607p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525_152607pano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3759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90345" w:rsidRDefault="00C90345" w:rsidP="00E81D5A">
      <w:pPr>
        <w:rPr>
          <w:b/>
          <w:color w:val="FFFFFF" w:themeColor="background1"/>
        </w:rPr>
      </w:pPr>
    </w:p>
    <w:sectPr w:rsidR="00C90345" w:rsidSect="00B11E1E"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F55F3" w:rsidRDefault="007F55F3" w:rsidP="00225455">
      <w:pPr>
        <w:spacing w:after="0" w:line="240" w:lineRule="auto"/>
      </w:pPr>
      <w:r>
        <w:separator/>
      </w:r>
    </w:p>
  </w:endnote>
  <w:endnote w:type="continuationSeparator" w:id="0">
    <w:p w:rsidR="007F55F3" w:rsidRDefault="007F55F3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0345">
          <w:rPr>
            <w:noProof/>
          </w:rPr>
          <w:t>8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C90345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F55F3" w:rsidRDefault="007F55F3" w:rsidP="00225455">
      <w:pPr>
        <w:spacing w:after="0" w:line="240" w:lineRule="auto"/>
      </w:pPr>
      <w:r>
        <w:separator/>
      </w:r>
    </w:p>
  </w:footnote>
  <w:footnote w:type="continuationSeparator" w:id="0">
    <w:p w:rsidR="007F55F3" w:rsidRDefault="007F55F3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D079F"/>
    <w:multiLevelType w:val="hybridMultilevel"/>
    <w:tmpl w:val="02DE74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351D8C"/>
    <w:multiLevelType w:val="hybridMultilevel"/>
    <w:tmpl w:val="8F30C9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7440E5"/>
    <w:multiLevelType w:val="hybridMultilevel"/>
    <w:tmpl w:val="BEF441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042CF3"/>
    <w:rsid w:val="00110F9F"/>
    <w:rsid w:val="00121EA6"/>
    <w:rsid w:val="00122142"/>
    <w:rsid w:val="00167E99"/>
    <w:rsid w:val="001838A2"/>
    <w:rsid w:val="00193EFF"/>
    <w:rsid w:val="001B77AA"/>
    <w:rsid w:val="001C6A36"/>
    <w:rsid w:val="001D6E12"/>
    <w:rsid w:val="001F6699"/>
    <w:rsid w:val="00225455"/>
    <w:rsid w:val="002B4010"/>
    <w:rsid w:val="002C3D40"/>
    <w:rsid w:val="002C63E1"/>
    <w:rsid w:val="00314937"/>
    <w:rsid w:val="00424EE5"/>
    <w:rsid w:val="00450F78"/>
    <w:rsid w:val="004524D9"/>
    <w:rsid w:val="0045433E"/>
    <w:rsid w:val="00454853"/>
    <w:rsid w:val="00567DCD"/>
    <w:rsid w:val="00571312"/>
    <w:rsid w:val="005F5485"/>
    <w:rsid w:val="00615DAF"/>
    <w:rsid w:val="006430EB"/>
    <w:rsid w:val="00643A91"/>
    <w:rsid w:val="00682775"/>
    <w:rsid w:val="006B1400"/>
    <w:rsid w:val="006B77DD"/>
    <w:rsid w:val="006E1F39"/>
    <w:rsid w:val="007E3AD3"/>
    <w:rsid w:val="007F55F3"/>
    <w:rsid w:val="008504A8"/>
    <w:rsid w:val="00872EF6"/>
    <w:rsid w:val="008962D5"/>
    <w:rsid w:val="008A1279"/>
    <w:rsid w:val="008A6C49"/>
    <w:rsid w:val="00925AC8"/>
    <w:rsid w:val="009C2DF7"/>
    <w:rsid w:val="00A7327C"/>
    <w:rsid w:val="00AC4B41"/>
    <w:rsid w:val="00AE4076"/>
    <w:rsid w:val="00B11E1E"/>
    <w:rsid w:val="00B77AAC"/>
    <w:rsid w:val="00BB33AE"/>
    <w:rsid w:val="00BC7F33"/>
    <w:rsid w:val="00C0412E"/>
    <w:rsid w:val="00C2284B"/>
    <w:rsid w:val="00C806D5"/>
    <w:rsid w:val="00C90345"/>
    <w:rsid w:val="00CB0303"/>
    <w:rsid w:val="00CC53DC"/>
    <w:rsid w:val="00D30FEA"/>
    <w:rsid w:val="00D93429"/>
    <w:rsid w:val="00DB4C44"/>
    <w:rsid w:val="00DE761B"/>
    <w:rsid w:val="00E04F2D"/>
    <w:rsid w:val="00E4044E"/>
    <w:rsid w:val="00E44A94"/>
    <w:rsid w:val="00E81D5A"/>
    <w:rsid w:val="00EB24B2"/>
    <w:rsid w:val="00EC79DA"/>
    <w:rsid w:val="00EE6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54E272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318209-85E9-43A9-BF4C-728D8EBB1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8</Pages>
  <Words>2165</Words>
  <Characters>12775</Characters>
  <Application>Microsoft Office Word</Application>
  <DocSecurity>0</DocSecurity>
  <Lines>106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11</cp:revision>
  <dcterms:created xsi:type="dcterms:W3CDTF">2019-06-17T10:08:00Z</dcterms:created>
  <dcterms:modified xsi:type="dcterms:W3CDTF">2019-06-25T21:39:00Z</dcterms:modified>
</cp:coreProperties>
</file>